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917" w:rsidRPr="0080195C" w:rsidRDefault="00DC2917" w:rsidP="00DC2917">
      <w:pPr>
        <w:pStyle w:val="BodyText"/>
        <w:spacing w:line="240" w:lineRule="auto"/>
        <w:ind w:firstLine="420"/>
        <w:jc w:val="both"/>
      </w:pPr>
    </w:p>
    <w:p w:rsidR="00DC2917" w:rsidRPr="0080195C" w:rsidRDefault="00DC2917" w:rsidP="00DC2917">
      <w:pPr>
        <w:pStyle w:val="BodyText"/>
        <w:spacing w:line="240" w:lineRule="auto"/>
        <w:ind w:firstLine="420"/>
        <w:jc w:val="both"/>
        <w:rPr>
          <w:b/>
        </w:rPr>
      </w:pPr>
      <w:r w:rsidRPr="0080195C">
        <w:rPr>
          <w:b/>
        </w:rPr>
        <w:t>1. Khái quát lịch sử hình thành và phát triển của nhà trường</w:t>
      </w:r>
    </w:p>
    <w:p w:rsidR="00DC2917" w:rsidRPr="0080195C" w:rsidRDefault="00DC2917" w:rsidP="005B2E6A">
      <w:pPr>
        <w:pStyle w:val="BodyText"/>
        <w:spacing w:line="240" w:lineRule="auto"/>
        <w:ind w:firstLine="420"/>
        <w:jc w:val="both"/>
      </w:pPr>
      <w:r w:rsidRPr="0080195C">
        <w:t xml:space="preserve">Trường Tiểu học Nhân Khang được tách ra từ trường PT cấp I, II xã Nhân Khang từ tháng 8 năm 1989. </w:t>
      </w:r>
      <w:r w:rsidR="005B2E6A" w:rsidRPr="0080195C">
        <w:t xml:space="preserve">Từ đó đến nay, nhà trường luôn chú trọng công tác bồi dưỡng HS năng khiếu và nâng cao chất lượng giáo dục đại trà làm nền tảng để xây dựng thương hiệu nhà trường. </w:t>
      </w:r>
      <w:r w:rsidRPr="0080195C">
        <w:t>Trên chặng đường xây dựng và phát triển, các thế hệ thầy và trò nhà trường luôn đoàn kết, không ngừng nỗ lực phấn đấu thi đua dạy tốt, học tốt</w:t>
      </w:r>
      <w:r w:rsidR="005B2E6A" w:rsidRPr="0080195C">
        <w:t xml:space="preserve"> và đã đạt được những thành tích đáng tự hào. Nhà trường đã đạt trường chuẩn quốc gia mức độ 2, kiểm định chất lượng mức độ </w:t>
      </w:r>
      <w:r w:rsidR="0080195C" w:rsidRPr="0080195C">
        <w:t>3</w:t>
      </w:r>
      <w:r w:rsidR="00532166" w:rsidRPr="0080195C">
        <w:t>; đạt chuẩn phổ cập cấp độ 3.</w:t>
      </w:r>
      <w:r w:rsidR="005B2E6A" w:rsidRPr="0080195C">
        <w:t xml:space="preserve"> </w:t>
      </w:r>
      <w:r w:rsidRPr="0080195C">
        <w:t>Nhiều năm liên tục nhà trường được công nhận danh hiệu “Tập thể lao động xuất sắc”;</w:t>
      </w:r>
      <w:r w:rsidR="00226F5F" w:rsidRPr="0080195C">
        <w:t xml:space="preserve"> được</w:t>
      </w:r>
      <w:r w:rsidRPr="0080195C">
        <w:t xml:space="preserve"> </w:t>
      </w:r>
      <w:r w:rsidR="005B2E6A" w:rsidRPr="0080195C">
        <w:t>Chủ tịch nước tặng Huân chương lao động hạng Ba; Thủ</w:t>
      </w:r>
      <w:r w:rsidR="00226F5F" w:rsidRPr="0080195C">
        <w:t xml:space="preserve"> tướng Chính phủ tặng Bằng khen; Bộ GDĐT tặng Bằng khen; Cờ </w:t>
      </w:r>
      <w:r w:rsidR="005B2E6A" w:rsidRPr="0080195C">
        <w:t>thi đua xuất sắc của UBND tỉnh</w:t>
      </w:r>
      <w:r w:rsidR="0080195C" w:rsidRPr="0080195C">
        <w:t>.</w:t>
      </w:r>
    </w:p>
    <w:p w:rsidR="00DC2917" w:rsidRPr="0080195C" w:rsidRDefault="00DC2917" w:rsidP="00226F5F">
      <w:pPr>
        <w:pStyle w:val="BodyText"/>
        <w:spacing w:line="240" w:lineRule="auto"/>
        <w:ind w:firstLine="420"/>
        <w:jc w:val="both"/>
        <w:rPr>
          <w:b/>
        </w:rPr>
      </w:pPr>
      <w:r w:rsidRPr="0080195C">
        <w:rPr>
          <w:b/>
        </w:rPr>
        <w:t>2. Chất lượng trong công tác giáo dục</w:t>
      </w:r>
    </w:p>
    <w:p w:rsidR="00DC2917" w:rsidRPr="0080195C" w:rsidRDefault="007F63AD" w:rsidP="00226F5F">
      <w:pPr>
        <w:pStyle w:val="BodyText"/>
        <w:spacing w:line="240" w:lineRule="auto"/>
        <w:ind w:firstLine="420"/>
        <w:jc w:val="both"/>
        <w:rPr>
          <w:b/>
          <w:i/>
        </w:rPr>
      </w:pPr>
      <w:r w:rsidRPr="0080195C">
        <w:rPr>
          <w:b/>
          <w:i/>
        </w:rPr>
        <w:t>*</w:t>
      </w:r>
      <w:r w:rsidR="00DC2917" w:rsidRPr="0080195C">
        <w:rPr>
          <w:b/>
          <w:i/>
        </w:rPr>
        <w:t xml:space="preserve"> Chất lượng đội ngũ</w:t>
      </w:r>
    </w:p>
    <w:p w:rsidR="00226F5F" w:rsidRPr="0080195C" w:rsidRDefault="007F63AD" w:rsidP="00226F5F">
      <w:pPr>
        <w:pStyle w:val="BodyText"/>
        <w:spacing w:line="240" w:lineRule="auto"/>
        <w:ind w:firstLine="420"/>
        <w:jc w:val="both"/>
      </w:pPr>
      <w:r w:rsidRPr="0080195C">
        <w:t>-</w:t>
      </w:r>
      <w:r w:rsidR="00226F5F" w:rsidRPr="0080195C">
        <w:t xml:space="preserve"> Tổng số cán bộ, giáo viên, nhân viên: 37 người (Quản lý 0</w:t>
      </w:r>
      <w:r w:rsidR="002C3E14" w:rsidRPr="0080195C">
        <w:t>3</w:t>
      </w:r>
      <w:r w:rsidR="00226F5F" w:rsidRPr="0080195C">
        <w:t>; Giáo viên 3</w:t>
      </w:r>
      <w:r w:rsidR="002C3E14" w:rsidRPr="0080195C">
        <w:t>2</w:t>
      </w:r>
      <w:r w:rsidR="00226F5F" w:rsidRPr="0080195C">
        <w:t>; Nhân viên 02 người).</w:t>
      </w:r>
    </w:p>
    <w:p w:rsidR="002C3E14" w:rsidRPr="0080195C" w:rsidRDefault="007F63AD" w:rsidP="00226F5F">
      <w:pPr>
        <w:pStyle w:val="BodyText"/>
        <w:spacing w:line="240" w:lineRule="auto"/>
        <w:ind w:firstLine="420"/>
        <w:jc w:val="both"/>
      </w:pPr>
      <w:r w:rsidRPr="0080195C">
        <w:t>-</w:t>
      </w:r>
      <w:r w:rsidR="00226F5F" w:rsidRPr="0080195C">
        <w:t xml:space="preserve"> Đội ngũ nhà giáo đảm bảo về chủng loại</w:t>
      </w:r>
      <w:r w:rsidR="002C3E14" w:rsidRPr="0080195C">
        <w:t xml:space="preserve">: </w:t>
      </w:r>
      <w:r w:rsidR="00226F5F" w:rsidRPr="0080195C">
        <w:t>GV cơ bản 2</w:t>
      </w:r>
      <w:r w:rsidR="002C3E14" w:rsidRPr="0080195C">
        <w:t>2</w:t>
      </w:r>
      <w:r w:rsidR="00226F5F" w:rsidRPr="0080195C">
        <w:t>; Âm nhạc 02; Mĩ thuật 02; GDTC 02; Tiếng Anh 03; Tin học 01</w:t>
      </w:r>
      <w:r w:rsidR="002C3E14" w:rsidRPr="0080195C">
        <w:t>.</w:t>
      </w:r>
    </w:p>
    <w:p w:rsidR="00226F5F" w:rsidRPr="0080195C" w:rsidRDefault="007F63AD" w:rsidP="00226F5F">
      <w:pPr>
        <w:pStyle w:val="BodyText"/>
        <w:spacing w:line="240" w:lineRule="auto"/>
        <w:ind w:firstLine="420"/>
        <w:jc w:val="both"/>
      </w:pPr>
      <w:r w:rsidRPr="0080195C">
        <w:t>-</w:t>
      </w:r>
      <w:r w:rsidR="002C3E14" w:rsidRPr="0080195C">
        <w:t xml:space="preserve"> Về số lượng giáo viên hiện có 32 người; tỉ lệ GV/lớp 32-1 TPT Đội/23 lớp </w:t>
      </w:r>
      <w:r w:rsidR="002C3E14" w:rsidRPr="0080195C">
        <w:rPr>
          <w:i/>
        </w:rPr>
        <w:t>(dồn 24 lớp thành 23 lớp)</w:t>
      </w:r>
      <w:r w:rsidR="002C3E14" w:rsidRPr="0080195C">
        <w:t xml:space="preserve"> đạt 1,3</w:t>
      </w:r>
      <w:r w:rsidRPr="0080195C">
        <w:t>5</w:t>
      </w:r>
      <w:r w:rsidR="002C3E14" w:rsidRPr="0080195C">
        <w:t xml:space="preserve"> GV/lớp</w:t>
      </w:r>
      <w:r w:rsidRPr="0080195C">
        <w:t>. Do đó, hiện tại có 01 Phó HT dạy 01 lớp do thiếu giáo viên.</w:t>
      </w:r>
    </w:p>
    <w:p w:rsidR="007F63AD" w:rsidRPr="0080195C" w:rsidRDefault="007F63AD" w:rsidP="007F63AD">
      <w:pPr>
        <w:pStyle w:val="BodyText"/>
        <w:spacing w:line="240" w:lineRule="auto"/>
        <w:ind w:firstLine="420"/>
        <w:jc w:val="both"/>
      </w:pPr>
      <w:r w:rsidRPr="0080195C">
        <w:t>- Nhà trường chú trọng, quan tâm công tác xây dựng, bồi dưỡng đội ngũ cán bộ, giáo viên, nhân viên đảm bảo chuẩn hóa về trình độ đào tạo. Tạo điều kiện cho cán bộ, giáo viên, nhân viên đi học nâng trình độ chuẩn, trên chuẩn đáp ứng yêu cầu đổi mới Chương trình Giáo dục phổ thông 2018. Cụ thể:</w:t>
      </w:r>
    </w:p>
    <w:p w:rsidR="007F63AD" w:rsidRPr="0080195C" w:rsidRDefault="007F63AD" w:rsidP="007F63AD">
      <w:pPr>
        <w:pStyle w:val="BodyText"/>
        <w:spacing w:line="240" w:lineRule="auto"/>
        <w:ind w:firstLine="420"/>
        <w:jc w:val="both"/>
      </w:pPr>
      <w:r w:rsidRPr="0080195C">
        <w:t>+ CBQL: Trình độ đại học 03/03 đạt 100%</w:t>
      </w:r>
    </w:p>
    <w:p w:rsidR="007F63AD" w:rsidRPr="0080195C" w:rsidRDefault="007F63AD" w:rsidP="007F63AD">
      <w:pPr>
        <w:pStyle w:val="BodyText"/>
        <w:spacing w:line="240" w:lineRule="auto"/>
        <w:ind w:firstLine="420"/>
        <w:jc w:val="both"/>
      </w:pPr>
      <w:r w:rsidRPr="0080195C">
        <w:t>+ Giáo viên: 100% giáo viên có trình độ đạt chuẩn và trên chuẩn (01/32 GV có trình độ thạc sĩ; 31/32 GV có trình độ ĐH)</w:t>
      </w:r>
      <w:r w:rsidR="008D6161" w:rsidRPr="0080195C">
        <w:t>.</w:t>
      </w:r>
    </w:p>
    <w:p w:rsidR="008D6161" w:rsidRPr="0080195C" w:rsidRDefault="008D6161" w:rsidP="008D6161">
      <w:pPr>
        <w:pStyle w:val="BodyText"/>
        <w:spacing w:line="240" w:lineRule="auto"/>
        <w:ind w:firstLine="420"/>
        <w:jc w:val="both"/>
      </w:pPr>
      <w:r w:rsidRPr="0080195C">
        <w:t>+ Nhân viên: 100% nhân viên có trình độ đạt chuẩn và trên chuẩn (01 ĐH; 01 TCVT).</w:t>
      </w:r>
    </w:p>
    <w:p w:rsidR="00226F5F" w:rsidRPr="0080195C" w:rsidRDefault="008D6161" w:rsidP="00226F5F">
      <w:pPr>
        <w:pStyle w:val="BodyText"/>
        <w:spacing w:line="240" w:lineRule="auto"/>
        <w:ind w:firstLine="420"/>
        <w:jc w:val="both"/>
      </w:pPr>
      <w:r w:rsidRPr="0080195C">
        <w:t>+</w:t>
      </w:r>
      <w:r w:rsidR="00226F5F" w:rsidRPr="0080195C">
        <w:t xml:space="preserve"> Đảng viên: 26 ; Trong đó CBQL: </w:t>
      </w:r>
      <w:r w:rsidRPr="0080195C">
        <w:t>03</w:t>
      </w:r>
      <w:r w:rsidR="00226F5F" w:rsidRPr="0080195C">
        <w:t xml:space="preserve"> , Giáo viên: </w:t>
      </w:r>
      <w:r w:rsidRPr="0080195C">
        <w:t>22</w:t>
      </w:r>
      <w:r w:rsidR="00226F5F" w:rsidRPr="0080195C">
        <w:t>,  Nhân viên: 01</w:t>
      </w:r>
    </w:p>
    <w:p w:rsidR="00226F5F" w:rsidRPr="0080195C" w:rsidRDefault="00226F5F" w:rsidP="008D6161">
      <w:pPr>
        <w:pStyle w:val="BodyText"/>
        <w:spacing w:line="240" w:lineRule="auto"/>
        <w:ind w:firstLine="420"/>
        <w:jc w:val="both"/>
      </w:pPr>
      <w:r w:rsidRPr="0080195C">
        <w:t xml:space="preserve">- Số giáo viên giỏi, GVCNG cấp tỉnh: </w:t>
      </w:r>
      <w:r w:rsidR="008D6161" w:rsidRPr="0080195C">
        <w:t>0</w:t>
      </w:r>
      <w:r w:rsidRPr="0080195C">
        <w:t xml:space="preserve">6 ; cấp huyện: 22; cấp trường: </w:t>
      </w:r>
      <w:r w:rsidR="008D6161" w:rsidRPr="0080195C">
        <w:t>04</w:t>
      </w:r>
    </w:p>
    <w:p w:rsidR="00DC2917" w:rsidRPr="0080195C" w:rsidRDefault="008D6161" w:rsidP="008D6161">
      <w:pPr>
        <w:pStyle w:val="BodyText"/>
        <w:spacing w:line="240" w:lineRule="auto"/>
        <w:ind w:firstLine="420"/>
        <w:jc w:val="both"/>
        <w:rPr>
          <w:b/>
        </w:rPr>
      </w:pPr>
      <w:r w:rsidRPr="0080195C">
        <w:rPr>
          <w:b/>
        </w:rPr>
        <w:t>*</w:t>
      </w:r>
      <w:r w:rsidR="00DC2917" w:rsidRPr="0080195C">
        <w:rPr>
          <w:b/>
        </w:rPr>
        <w:t xml:space="preserve"> Chất lượng học sinh</w:t>
      </w:r>
    </w:p>
    <w:p w:rsidR="008D6161" w:rsidRPr="0080195C" w:rsidRDefault="008D6161" w:rsidP="008D6161">
      <w:pPr>
        <w:pStyle w:val="BodyText"/>
        <w:spacing w:line="240" w:lineRule="auto"/>
        <w:ind w:firstLine="420"/>
        <w:jc w:val="both"/>
      </w:pPr>
      <w:r w:rsidRPr="0080195C">
        <w:t>- Tổng số học sinh xét hoàn thành chương trình lớp học hàng năm đạt tỉ lệ từ 99,5% trở lên.</w:t>
      </w:r>
    </w:p>
    <w:p w:rsidR="008D6161" w:rsidRPr="0080195C" w:rsidRDefault="008D6161" w:rsidP="008D6161">
      <w:pPr>
        <w:pStyle w:val="BodyText"/>
        <w:spacing w:line="240" w:lineRule="auto"/>
        <w:ind w:firstLine="420"/>
        <w:jc w:val="both"/>
      </w:pPr>
      <w:r w:rsidRPr="0080195C">
        <w:t>- 100% học sinh lớp 5 được xét Hoàn thành chương trình tiểu học</w:t>
      </w:r>
    </w:p>
    <w:p w:rsidR="00EC572F" w:rsidRPr="0080195C" w:rsidRDefault="00EC572F" w:rsidP="008D6161">
      <w:pPr>
        <w:pStyle w:val="BodyText"/>
        <w:spacing w:line="240" w:lineRule="auto"/>
        <w:ind w:firstLine="420"/>
        <w:jc w:val="both"/>
      </w:pPr>
      <w:r w:rsidRPr="0080195C">
        <w:t>- Chất lượng đại trà, chất lượng bồi dưỡng học sinh năng khiếu những năm gần đây luôn đạt và vượt chỉ tiêu kế hoạch; xếp một chữ số trong 23 trường tiểu học trong huyện và được các cấp ghi nhận, đánh giá cao qua các danh hiệu thi đua của nhà trường.</w:t>
      </w:r>
    </w:p>
    <w:p w:rsidR="005F093B" w:rsidRDefault="005F093B" w:rsidP="008D6161">
      <w:pPr>
        <w:pStyle w:val="BodyText"/>
        <w:spacing w:line="240" w:lineRule="auto"/>
        <w:ind w:firstLine="420"/>
        <w:jc w:val="both"/>
        <w:rPr>
          <w:b/>
        </w:rPr>
      </w:pPr>
      <w:r>
        <w:rPr>
          <w:b/>
        </w:rPr>
        <w:t>*</w:t>
      </w:r>
      <w:r w:rsidR="008D6161" w:rsidRPr="0080195C">
        <w:rPr>
          <w:b/>
        </w:rPr>
        <w:t xml:space="preserve"> </w:t>
      </w:r>
      <w:r>
        <w:rPr>
          <w:b/>
        </w:rPr>
        <w:t>Một số kết quả đạt được:</w:t>
      </w:r>
    </w:p>
    <w:p w:rsidR="008D6161" w:rsidRPr="0080195C" w:rsidRDefault="005F093B" w:rsidP="008D6161">
      <w:pPr>
        <w:pStyle w:val="BodyText"/>
        <w:spacing w:line="240" w:lineRule="auto"/>
        <w:ind w:firstLine="420"/>
        <w:jc w:val="both"/>
        <w:rPr>
          <w:b/>
        </w:rPr>
      </w:pPr>
      <w:r>
        <w:rPr>
          <w:b/>
        </w:rPr>
        <w:t>- N</w:t>
      </w:r>
      <w:r w:rsidR="008D6161" w:rsidRPr="0080195C">
        <w:rPr>
          <w:b/>
        </w:rPr>
        <w:t>ăm học 2024-2025:</w:t>
      </w:r>
    </w:p>
    <w:p w:rsidR="008D6161" w:rsidRPr="0080195C" w:rsidRDefault="008D6161" w:rsidP="008D6161">
      <w:pPr>
        <w:pStyle w:val="BodyText"/>
        <w:spacing w:line="240" w:lineRule="auto"/>
        <w:ind w:firstLine="420"/>
        <w:jc w:val="both"/>
      </w:pPr>
      <w:r w:rsidRPr="0080195C">
        <w:t xml:space="preserve">+ Số lượng HS được khen thưởng 595/820. Đạt tỉ lệ 72,5% </w:t>
      </w:r>
    </w:p>
    <w:p w:rsidR="008D6161" w:rsidRPr="0080195C" w:rsidRDefault="008D6161" w:rsidP="008D6161">
      <w:pPr>
        <w:pStyle w:val="BodyText"/>
        <w:spacing w:line="240" w:lineRule="auto"/>
        <w:ind w:firstLine="420"/>
        <w:jc w:val="both"/>
      </w:pPr>
      <w:r w:rsidRPr="0080195C">
        <w:t>+ Trong năm học, Học sinh tham gia các sân chơi trí tuệ, cuộc thi các cấp: Violimpic Toán Tiếng Việt; Toán Tiếng Anh; Tiếng Anh IOE; Học sinh giỏi thể dục thể thao. Tổng số học sinh đạt giải từ cấp tỉnh trở lên là 107 học sinh. Chia ra</w:t>
      </w:r>
      <w:r w:rsidRPr="0080195C">
        <w:rPr>
          <w:b/>
        </w:rPr>
        <w:t>: Vòng thi cấp Quốc gia đạt</w:t>
      </w:r>
      <w:r w:rsidRPr="0080195C">
        <w:t xml:space="preserve">: 18 giải, trong đó 01 vàng, 04 giải bạc; 02 giải đồng, 11 giải </w:t>
      </w:r>
      <w:r w:rsidRPr="0080195C">
        <w:lastRenderedPageBreak/>
        <w:t xml:space="preserve">khuyến khích. </w:t>
      </w:r>
      <w:r w:rsidRPr="0080195C">
        <w:rPr>
          <w:b/>
        </w:rPr>
        <w:t>Vòng thi cấp Tỉnh có: 89 giải,</w:t>
      </w:r>
      <w:r w:rsidRPr="0080195C">
        <w:t xml:space="preserve"> trong đó: 04 giải Nhất, 14 giải nhì; 30 giải ba; 41 giải khuyến khích.</w:t>
      </w:r>
    </w:p>
    <w:p w:rsidR="008D6161" w:rsidRPr="0080195C" w:rsidRDefault="00EC572F" w:rsidP="008D6161">
      <w:pPr>
        <w:pStyle w:val="BodyText"/>
        <w:spacing w:line="240" w:lineRule="auto"/>
        <w:ind w:firstLine="420"/>
        <w:jc w:val="both"/>
      </w:pPr>
      <w:r w:rsidRPr="0080195C">
        <w:t>+</w:t>
      </w:r>
      <w:r w:rsidR="008D6161" w:rsidRPr="0080195C">
        <w:t xml:space="preserve"> Khảo sát chất lượng đại trà toàn huyện đạt kết quả tốt,</w:t>
      </w:r>
      <w:r w:rsidRPr="0080195C">
        <w:t xml:space="preserve"> xếp thứ 2/22</w:t>
      </w:r>
      <w:r w:rsidR="008D6161" w:rsidRPr="0080195C">
        <w:t xml:space="preserve"> trường.</w:t>
      </w:r>
    </w:p>
    <w:p w:rsidR="005F093B" w:rsidRPr="0080195C" w:rsidRDefault="005F093B" w:rsidP="005F093B">
      <w:pPr>
        <w:pStyle w:val="BodyText"/>
        <w:spacing w:line="240" w:lineRule="auto"/>
        <w:ind w:firstLine="420"/>
        <w:jc w:val="both"/>
        <w:rPr>
          <w:b/>
        </w:rPr>
      </w:pPr>
      <w:r>
        <w:rPr>
          <w:b/>
        </w:rPr>
        <w:t>- N</w:t>
      </w:r>
      <w:r w:rsidRPr="0080195C">
        <w:rPr>
          <w:b/>
        </w:rPr>
        <w:t xml:space="preserve">ăm học </w:t>
      </w:r>
      <w:r>
        <w:rPr>
          <w:b/>
        </w:rPr>
        <w:t>2025-2026</w:t>
      </w:r>
      <w:r w:rsidRPr="0080195C">
        <w:rPr>
          <w:b/>
        </w:rPr>
        <w:t>:</w:t>
      </w:r>
    </w:p>
    <w:p w:rsidR="00A73160" w:rsidRPr="00A73160" w:rsidRDefault="00A73160" w:rsidP="00A73160">
      <w:pPr>
        <w:pStyle w:val="BodyText"/>
        <w:spacing w:line="240" w:lineRule="auto"/>
        <w:ind w:firstLine="420"/>
        <w:jc w:val="both"/>
      </w:pPr>
      <w:r>
        <w:t>+</w:t>
      </w:r>
      <w:r w:rsidRPr="00A73160">
        <w:t> Vòng thi cấp Quốc gia được tổ chức nghiêm túc, khoa học, đúng quy chế; cơ sở vật chất và hạ tầng công nghệ được chuẩn bị đồng bộ, đảm bảo an toàn – minh bạch – khách quan. Toàn trường có 144 học sinh dự thi, gồm: 101 em thi Violympic Toán, 14 em thi Violympic Toán Tiếng Anh, 29 em thi IOE; nhiều em tham gia đồng thời 2–3 nội dung. Kết quả nổi bật có: 26 học sinh đạt giải:</w:t>
      </w:r>
    </w:p>
    <w:p w:rsidR="00A73160" w:rsidRPr="00A73160" w:rsidRDefault="00A73160" w:rsidP="00A73160">
      <w:pPr>
        <w:pStyle w:val="BodyText"/>
        <w:spacing w:line="240" w:lineRule="auto"/>
        <w:ind w:firstLine="420"/>
        <w:jc w:val="both"/>
      </w:pPr>
      <w:r>
        <w:t xml:space="preserve">+ </w:t>
      </w:r>
      <w:r w:rsidRPr="00A73160">
        <w:t xml:space="preserve"> Môn Toán: 22 giải </w:t>
      </w:r>
      <w:r w:rsidRPr="00A73160">
        <w:rPr>
          <w:i/>
          <w:iCs/>
        </w:rPr>
        <w:t>(02 HCB, 04 HCĐ, 16 KK)</w:t>
      </w:r>
      <w:r w:rsidRPr="00A73160">
        <w:t>. Chia ra: Khối 1: 5 giải </w:t>
      </w:r>
      <w:r w:rsidRPr="00A73160">
        <w:rPr>
          <w:i/>
          <w:iCs/>
        </w:rPr>
        <w:t>(1 HCĐ, 4 KK)</w:t>
      </w:r>
      <w:r w:rsidRPr="00A73160">
        <w:t>; Khối 2: 3 giải </w:t>
      </w:r>
      <w:r w:rsidRPr="00A73160">
        <w:rPr>
          <w:i/>
          <w:iCs/>
        </w:rPr>
        <w:t>(1 HCB, 1 HCĐ, 1 KK)</w:t>
      </w:r>
      <w:r w:rsidRPr="00A73160">
        <w:t>; Khối 3: 3 giải </w:t>
      </w:r>
      <w:r w:rsidRPr="00A73160">
        <w:rPr>
          <w:i/>
          <w:iCs/>
        </w:rPr>
        <w:t>(3 KK)</w:t>
      </w:r>
      <w:r w:rsidRPr="00A73160">
        <w:t>; Khối 4: 10 giải </w:t>
      </w:r>
      <w:r w:rsidRPr="00A73160">
        <w:rPr>
          <w:i/>
          <w:iCs/>
        </w:rPr>
        <w:t>(1 HCB, 2 HCĐ, 7 KK)</w:t>
      </w:r>
      <w:r w:rsidRPr="00A73160">
        <w:t>; Khối 5: 1 giải </w:t>
      </w:r>
      <w:r w:rsidRPr="00A73160">
        <w:rPr>
          <w:i/>
          <w:iCs/>
        </w:rPr>
        <w:t>(1 KK)</w:t>
      </w:r>
    </w:p>
    <w:p w:rsidR="00A73160" w:rsidRPr="00A73160" w:rsidRDefault="00A73160" w:rsidP="00A73160">
      <w:pPr>
        <w:pStyle w:val="BodyText"/>
        <w:spacing w:line="240" w:lineRule="auto"/>
        <w:ind w:firstLine="420"/>
        <w:jc w:val="both"/>
      </w:pPr>
      <w:r>
        <w:t>+</w:t>
      </w:r>
      <w:r w:rsidRPr="00A73160">
        <w:t xml:space="preserve"> Toán Tiếng Anh: 2 giải Khuyến khích </w:t>
      </w:r>
      <w:r w:rsidRPr="00A73160">
        <w:rPr>
          <w:i/>
          <w:iCs/>
        </w:rPr>
        <w:t>(Khối 4: 1; Khối 5: 1)</w:t>
      </w:r>
    </w:p>
    <w:p w:rsidR="00A73160" w:rsidRPr="00A73160" w:rsidRDefault="00A73160" w:rsidP="00A73160">
      <w:pPr>
        <w:pStyle w:val="BodyText"/>
        <w:spacing w:line="240" w:lineRule="auto"/>
        <w:ind w:firstLine="420"/>
        <w:jc w:val="both"/>
      </w:pPr>
      <w:r>
        <w:t>+</w:t>
      </w:r>
      <w:r w:rsidRPr="00A73160">
        <w:t xml:space="preserve"> Olympic Tiếng Anh trên Internet (IOE): 2 giải </w:t>
      </w:r>
      <w:r w:rsidRPr="00A73160">
        <w:rPr>
          <w:i/>
          <w:iCs/>
        </w:rPr>
        <w:t>(Khối 3: 1 HCB; Khối 4: 1 HCĐ)</w:t>
      </w:r>
    </w:p>
    <w:p w:rsidR="005F093B" w:rsidRPr="00A73160" w:rsidRDefault="00A73160" w:rsidP="00EC572F">
      <w:pPr>
        <w:pStyle w:val="BodyText"/>
        <w:spacing w:line="240" w:lineRule="auto"/>
        <w:ind w:firstLine="420"/>
        <w:jc w:val="both"/>
      </w:pPr>
      <w:bookmarkStart w:id="0" w:name="_GoBack"/>
      <w:bookmarkEnd w:id="0"/>
      <w:r w:rsidRPr="00A73160">
        <w:t>+ Giao lưu tài năng Tiếng Anh tiểu học cấp tỉnh có 01 học sinh đạt giải Khuyến khích.</w:t>
      </w:r>
    </w:p>
    <w:p w:rsidR="00DC2917" w:rsidRPr="0080195C" w:rsidRDefault="00DC2917" w:rsidP="00EC572F">
      <w:pPr>
        <w:pStyle w:val="BodyText"/>
        <w:spacing w:line="240" w:lineRule="auto"/>
        <w:ind w:firstLine="420"/>
        <w:jc w:val="both"/>
        <w:rPr>
          <w:b/>
        </w:rPr>
      </w:pPr>
      <w:r w:rsidRPr="0080195C">
        <w:rPr>
          <w:b/>
        </w:rPr>
        <w:t>3. Những thành tích nổi bật, danh hiệu mà nhà trường đã đạt được trong thời gian qua</w:t>
      </w:r>
    </w:p>
    <w:p w:rsidR="00EC572F" w:rsidRPr="0080195C" w:rsidRDefault="00EC572F" w:rsidP="00EC572F">
      <w:pPr>
        <w:pStyle w:val="BodyText"/>
        <w:spacing w:before="40" w:line="240" w:lineRule="atLeast"/>
        <w:ind w:firstLine="720"/>
        <w:rPr>
          <w:noProof/>
        </w:rPr>
      </w:pPr>
      <w:r w:rsidRPr="0080195C">
        <w:rPr>
          <w:noProof/>
        </w:rPr>
        <w:t xml:space="preserve">- Năm học 2024-2025, Trường Tiểu học Nhân Khang được Hội đồng thi đua khen thưởng của ngành (cấp huyện) đánh giá hoàn thành xuất sắc các nhiệm vụ, chỉ tiêu; Xếp thứ 01/23 trường tiểu học. </w:t>
      </w:r>
    </w:p>
    <w:p w:rsidR="00EC572F" w:rsidRPr="0080195C" w:rsidRDefault="00EC572F" w:rsidP="00EC572F">
      <w:pPr>
        <w:pStyle w:val="BodyText"/>
        <w:spacing w:before="40" w:line="240" w:lineRule="atLeast"/>
        <w:ind w:firstLine="720"/>
        <w:jc w:val="both"/>
        <w:rPr>
          <w:noProof/>
        </w:rPr>
      </w:pPr>
      <w:r w:rsidRPr="0080195C">
        <w:rPr>
          <w:noProof/>
        </w:rPr>
        <w:t>- Tập thể nhà trường được công nhận danh hiệu Tập thể Lao động xuất sắc và được UBND tỉnh tặng Cờ thi đua xuất sắc và được Chủ tịch UBND tỉnh Hà Nam tặng Bằng khen.</w:t>
      </w:r>
    </w:p>
    <w:p w:rsidR="00EC572F" w:rsidRPr="0080195C" w:rsidRDefault="00EC572F" w:rsidP="00EC572F">
      <w:pPr>
        <w:pStyle w:val="BodyText"/>
        <w:spacing w:before="40" w:line="240" w:lineRule="atLeast"/>
        <w:ind w:firstLine="720"/>
        <w:jc w:val="both"/>
        <w:rPr>
          <w:noProof/>
        </w:rPr>
      </w:pPr>
      <w:r w:rsidRPr="0080195C">
        <w:rPr>
          <w:noProof/>
        </w:rPr>
        <w:t xml:space="preserve">- Đối với cá nhân: Toàn trường có 35/39 CB, GV, NV được công nhân danh hiệu Lao động tiên tiến; 06 CB, GV được công nhận chiến sĩ Thi đua cấp cơ sở; 01 cán bộ quản lý được Chủ tịch UBND tỉnh tặng Bằng khen, 01 GV được Bộ GDĐT tặng bằng khen; 04 GV được Chủ tịch UBND huyện tặng giấy khen; 02 CB, GV được Giám đốc Sở GDĐT tặng giấy khen. </w:t>
      </w:r>
    </w:p>
    <w:p w:rsidR="00DC2917" w:rsidRPr="0080195C" w:rsidRDefault="00DC2917" w:rsidP="00EC572F">
      <w:pPr>
        <w:pStyle w:val="BodyText"/>
        <w:spacing w:line="240" w:lineRule="auto"/>
        <w:ind w:firstLine="420"/>
        <w:jc w:val="both"/>
        <w:rPr>
          <w:b/>
        </w:rPr>
      </w:pPr>
      <w:r w:rsidRPr="0080195C">
        <w:rPr>
          <w:b/>
        </w:rPr>
        <w:t>4. Định hướng phát triển của nhà trường giai đoạn tới</w:t>
      </w:r>
    </w:p>
    <w:p w:rsidR="00703D50" w:rsidRPr="0080195C" w:rsidRDefault="00703D50" w:rsidP="00703D50">
      <w:pPr>
        <w:pStyle w:val="BodyText"/>
        <w:spacing w:before="40" w:line="240" w:lineRule="atLeast"/>
        <w:ind w:firstLine="720"/>
        <w:jc w:val="both"/>
        <w:rPr>
          <w:noProof/>
        </w:rPr>
      </w:pPr>
      <w:r w:rsidRPr="0080195C">
        <w:rPr>
          <w:noProof/>
        </w:rPr>
        <w:t>- Tiếp tục thực hiện các nhiệm vụ, chỉ tiêu theo Kế hoạch năm học 2025-2026 gắn với việc học tập và làm theo tư tưởng, đạo đức, phong cách Hồ Chí Minh; nỗ lực phấn đấu để hoàn thành xuất sắc nhiệm vụ năm học 2025-2026 và những năm tiếp theo, góp phần</w:t>
      </w:r>
      <w:r w:rsidR="006A4BC5" w:rsidRPr="0080195C">
        <w:rPr>
          <w:noProof/>
        </w:rPr>
        <w:t xml:space="preserve"> cùng với giáo dục địa phương thực hiện thắng lợi Nghị quyết Đại hội Đảng các cấp nhiệm kỳ 2020-2025 và </w:t>
      </w:r>
      <w:r w:rsidRPr="0080195C">
        <w:rPr>
          <w:noProof/>
        </w:rPr>
        <w:t>lập thành tích chào mừng Đại hội toàn quốc lần thứ XIV của Đảng</w:t>
      </w:r>
      <w:r w:rsidR="006A4BC5" w:rsidRPr="0080195C">
        <w:rPr>
          <w:noProof/>
        </w:rPr>
        <w:t xml:space="preserve"> nhiệm kỳ 2026-2031;</w:t>
      </w:r>
    </w:p>
    <w:p w:rsidR="002F1905" w:rsidRPr="0080195C" w:rsidRDefault="002F1905" w:rsidP="002F1905">
      <w:pPr>
        <w:pStyle w:val="BodyText"/>
        <w:spacing w:before="40" w:line="240" w:lineRule="atLeast"/>
        <w:ind w:firstLine="720"/>
        <w:jc w:val="both"/>
        <w:rPr>
          <w:noProof/>
        </w:rPr>
      </w:pPr>
      <w:r w:rsidRPr="0080195C">
        <w:rPr>
          <w:noProof/>
        </w:rPr>
        <w:t>- Tiếp tục tổ chức thực hiện hiệu quả CTGDPT 2018; tổ chức dạy học 2 buổi/ngày đảm bảo chất lượng, hiệu quả, góp phần nâng cao chất lượng giáo dục toàn diện trong nhà trường.</w:t>
      </w:r>
    </w:p>
    <w:p w:rsidR="00532166" w:rsidRPr="0080195C" w:rsidRDefault="00532166" w:rsidP="002F1905">
      <w:pPr>
        <w:pStyle w:val="BodyText"/>
        <w:spacing w:before="40" w:line="240" w:lineRule="atLeast"/>
        <w:ind w:firstLine="720"/>
        <w:jc w:val="both"/>
        <w:rPr>
          <w:noProof/>
        </w:rPr>
      </w:pPr>
      <w:r w:rsidRPr="0080195C">
        <w:rPr>
          <w:noProof/>
        </w:rPr>
        <w:t>-</w:t>
      </w:r>
      <w:r w:rsidR="002F1905" w:rsidRPr="0080195C">
        <w:rPr>
          <w:noProof/>
        </w:rPr>
        <w:t xml:space="preserve"> Tăng cường các điều kiện bảo đảm chất lượng giáo dục, </w:t>
      </w:r>
      <w:r w:rsidRPr="0080195C">
        <w:rPr>
          <w:noProof/>
        </w:rPr>
        <w:t>tu bổ cải tạo cơ sở vật chất, trang thiết bị phục vụ công tác giảng dạy và giáo dục học sinh; phấn đấu xây dựng trường</w:t>
      </w:r>
      <w:r w:rsidRPr="0080195C">
        <w:t xml:space="preserve"> đạt chuẩn về Xanh - Sạch - Đẹp - An toàn - Hạnh phúc. </w:t>
      </w:r>
    </w:p>
    <w:p w:rsidR="002F1905" w:rsidRPr="0080195C" w:rsidRDefault="00532166" w:rsidP="002F1905">
      <w:pPr>
        <w:pStyle w:val="BodyText"/>
        <w:spacing w:before="40" w:line="240" w:lineRule="atLeast"/>
        <w:ind w:firstLine="720"/>
        <w:jc w:val="both"/>
        <w:rPr>
          <w:noProof/>
        </w:rPr>
      </w:pPr>
      <w:r w:rsidRPr="0080195C">
        <w:rPr>
          <w:noProof/>
        </w:rPr>
        <w:t>- Chú trọng công tác bồi dưỡng đội ngũ; đ</w:t>
      </w:r>
      <w:r w:rsidR="002F1905" w:rsidRPr="0080195C">
        <w:rPr>
          <w:noProof/>
        </w:rPr>
        <w:t>ổi mới phương pháp dạy học và kiểm tra, đánh giá theo định hướng phát triển phẩm chất, năng lực học sinh, tạo cơ hội, điều kiện để học sinh được phát triển toàn diện; đẩy mạnh giáo dục STEM/STEAM, năn</w:t>
      </w:r>
      <w:r w:rsidRPr="0080195C">
        <w:rPr>
          <w:noProof/>
        </w:rPr>
        <w:t>g lực số, trí tuệ nhân tạo (AI)</w:t>
      </w:r>
      <w:r w:rsidR="002F1905" w:rsidRPr="0080195C">
        <w:rPr>
          <w:noProof/>
        </w:rPr>
        <w:t>; nâng cao chất lượng dạy học tiếng Anh, từng bước đưa tiếng Anh trở thành ngôn ngữ thứ hai trong trường học.</w:t>
      </w:r>
    </w:p>
    <w:p w:rsidR="002F1905" w:rsidRPr="0080195C" w:rsidRDefault="00532166" w:rsidP="002F1905">
      <w:pPr>
        <w:pStyle w:val="BodyText"/>
        <w:spacing w:before="40" w:line="240" w:lineRule="atLeast"/>
        <w:ind w:firstLine="720"/>
        <w:jc w:val="both"/>
        <w:rPr>
          <w:noProof/>
        </w:rPr>
      </w:pPr>
      <w:r w:rsidRPr="0080195C">
        <w:rPr>
          <w:noProof/>
        </w:rPr>
        <w:lastRenderedPageBreak/>
        <w:t xml:space="preserve">- Duy trì và </w:t>
      </w:r>
      <w:r w:rsidR="002F1905" w:rsidRPr="0080195C">
        <w:rPr>
          <w:noProof/>
        </w:rPr>
        <w:t>nâng cao chất lượng phổ cập giáo dục, bảo đảm công bằng trong tiếp cận giáo dục; thực hiện hiệu quả dục hòa nhập cho học sinh khuyết tật.</w:t>
      </w:r>
    </w:p>
    <w:p w:rsidR="002F1905" w:rsidRPr="0080195C" w:rsidRDefault="00703D50" w:rsidP="002F1905">
      <w:pPr>
        <w:pStyle w:val="BodyText"/>
        <w:spacing w:before="40" w:line="240" w:lineRule="atLeast"/>
        <w:ind w:firstLine="720"/>
        <w:jc w:val="both"/>
        <w:rPr>
          <w:noProof/>
        </w:rPr>
      </w:pPr>
      <w:r w:rsidRPr="0080195C">
        <w:rPr>
          <w:noProof/>
        </w:rPr>
        <w:t>-</w:t>
      </w:r>
      <w:r w:rsidR="002F1905" w:rsidRPr="0080195C">
        <w:rPr>
          <w:noProof/>
        </w:rPr>
        <w:t xml:space="preserve"> Đẩy mạnh chuyển đổi số và đổi mới quản trị trường học; </w:t>
      </w:r>
    </w:p>
    <w:sectPr w:rsidR="002F1905" w:rsidRPr="0080195C" w:rsidSect="008D6161">
      <w:pgSz w:w="11907" w:h="16840" w:code="9"/>
      <w:pgMar w:top="851" w:right="708" w:bottom="568"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917"/>
    <w:rsid w:val="00226F5F"/>
    <w:rsid w:val="00274435"/>
    <w:rsid w:val="002C3E14"/>
    <w:rsid w:val="002F1905"/>
    <w:rsid w:val="0047426F"/>
    <w:rsid w:val="004752C0"/>
    <w:rsid w:val="00532166"/>
    <w:rsid w:val="005B2E6A"/>
    <w:rsid w:val="005F093B"/>
    <w:rsid w:val="006A4BC5"/>
    <w:rsid w:val="00703D50"/>
    <w:rsid w:val="007E4693"/>
    <w:rsid w:val="007F63AD"/>
    <w:rsid w:val="0080195C"/>
    <w:rsid w:val="008D6161"/>
    <w:rsid w:val="00A73160"/>
    <w:rsid w:val="00AA7D48"/>
    <w:rsid w:val="00B06CD0"/>
    <w:rsid w:val="00DC2917"/>
    <w:rsid w:val="00DE3273"/>
    <w:rsid w:val="00EC5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4D8A3"/>
  <w15:chartTrackingRefBased/>
  <w15:docId w15:val="{1916C275-3AAD-495D-8A59-8B4EB0FC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F19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DC2917"/>
    <w:rPr>
      <w:rFonts w:ascii="Times New Roman" w:eastAsia="Times New Roman" w:hAnsi="Times New Roman" w:cs="Times New Roman"/>
      <w:sz w:val="28"/>
      <w:szCs w:val="28"/>
    </w:rPr>
  </w:style>
  <w:style w:type="character" w:customStyle="1" w:styleId="Picturecaption">
    <w:name w:val="Picture caption_"/>
    <w:basedOn w:val="DefaultParagraphFont"/>
    <w:link w:val="Picturecaption0"/>
    <w:rsid w:val="00DC2917"/>
    <w:rPr>
      <w:rFonts w:ascii="Times New Roman" w:eastAsia="Times New Roman" w:hAnsi="Times New Roman" w:cs="Times New Roman"/>
      <w:i/>
      <w:iCs/>
    </w:rPr>
  </w:style>
  <w:style w:type="paragraph" w:styleId="BodyText">
    <w:name w:val="Body Text"/>
    <w:basedOn w:val="Normal"/>
    <w:link w:val="BodyTextChar"/>
    <w:qFormat/>
    <w:rsid w:val="00DC2917"/>
    <w:pPr>
      <w:widowControl w:val="0"/>
      <w:spacing w:after="0" w:line="254"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DC2917"/>
  </w:style>
  <w:style w:type="paragraph" w:customStyle="1" w:styleId="Picturecaption0">
    <w:name w:val="Picture caption"/>
    <w:basedOn w:val="Normal"/>
    <w:link w:val="Picturecaption"/>
    <w:rsid w:val="00DC2917"/>
    <w:pPr>
      <w:widowControl w:val="0"/>
      <w:spacing w:after="0" w:line="252" w:lineRule="auto"/>
      <w:jc w:val="center"/>
    </w:pPr>
    <w:rPr>
      <w:rFonts w:ascii="Times New Roman" w:eastAsia="Times New Roman" w:hAnsi="Times New Roman" w:cs="Times New Roman"/>
      <w:i/>
      <w:iCs/>
    </w:rPr>
  </w:style>
  <w:style w:type="paragraph" w:customStyle="1" w:styleId="CharCharCharChar">
    <w:name w:val="Char Char Char Char"/>
    <w:basedOn w:val="Normal"/>
    <w:autoRedefine/>
    <w:rsid w:val="00226F5F"/>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2Char">
    <w:name w:val="Heading 2 Char"/>
    <w:basedOn w:val="DefaultParagraphFont"/>
    <w:link w:val="Heading2"/>
    <w:uiPriority w:val="9"/>
    <w:rsid w:val="002F190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A731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731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31278">
      <w:bodyDiv w:val="1"/>
      <w:marLeft w:val="0"/>
      <w:marRight w:val="0"/>
      <w:marTop w:val="0"/>
      <w:marBottom w:val="0"/>
      <w:divBdr>
        <w:top w:val="none" w:sz="0" w:space="0" w:color="auto"/>
        <w:left w:val="none" w:sz="0" w:space="0" w:color="auto"/>
        <w:bottom w:val="none" w:sz="0" w:space="0" w:color="auto"/>
        <w:right w:val="none" w:sz="0" w:space="0" w:color="auto"/>
      </w:divBdr>
    </w:div>
    <w:div w:id="20754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Tuan</dc:creator>
  <cp:keywords/>
  <dc:description/>
  <cp:lastModifiedBy>Mr Tuan</cp:lastModifiedBy>
  <cp:revision>42</cp:revision>
  <dcterms:created xsi:type="dcterms:W3CDTF">2026-05-10T17:00:00Z</dcterms:created>
  <dcterms:modified xsi:type="dcterms:W3CDTF">2026-05-10T17:04:00Z</dcterms:modified>
</cp:coreProperties>
</file>